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536" w:rsidRPr="00096844" w:rsidRDefault="00135835" w:rsidP="00096844">
      <w:pPr>
        <w:widowControl w:val="0"/>
        <w:tabs>
          <w:tab w:val="right" w:pos="9216"/>
        </w:tabs>
        <w:autoSpaceDE w:val="0"/>
        <w:autoSpaceDN w:val="0"/>
        <w:adjustRightInd w:val="0"/>
        <w:spacing w:after="0"/>
        <w:rPr>
          <w:rFonts w:ascii="Arial" w:eastAsia="SimSun" w:hAnsi="Arial" w:cs="Arial"/>
          <w:b/>
          <w:sz w:val="22"/>
          <w:szCs w:val="22"/>
          <w:lang w:eastAsia="sv-SE"/>
        </w:rPr>
      </w:pPr>
      <w:bookmarkStart w:id="0" w:name="OLE_LINK1"/>
      <w:r>
        <w:rPr>
          <w:rFonts w:ascii="Arial" w:eastAsia="SimSun" w:hAnsi="Arial" w:cs="Arial"/>
          <w:b/>
          <w:sz w:val="22"/>
          <w:szCs w:val="22"/>
          <w:lang w:eastAsia="sv-SE"/>
        </w:rPr>
        <w:t>3GPP TSG RAN WG1 Meeting #80</w:t>
      </w:r>
      <w:r w:rsidR="00A76536" w:rsidRPr="00096844">
        <w:rPr>
          <w:rFonts w:ascii="Arial" w:eastAsia="SimSun" w:hAnsi="Arial" w:cs="Arial"/>
          <w:b/>
          <w:sz w:val="22"/>
          <w:szCs w:val="22"/>
          <w:lang w:eastAsia="sv-SE"/>
        </w:rPr>
        <w:tab/>
        <w:t>R1-1</w:t>
      </w:r>
      <w:r>
        <w:rPr>
          <w:rFonts w:ascii="Arial" w:eastAsia="SimSun" w:hAnsi="Arial" w:cs="Arial"/>
          <w:b/>
          <w:sz w:val="22"/>
          <w:szCs w:val="22"/>
          <w:lang w:eastAsia="sv-SE"/>
        </w:rPr>
        <w:t>5</w:t>
      </w:r>
      <w:r w:rsidR="00B12425">
        <w:rPr>
          <w:rFonts w:ascii="Arial" w:eastAsia="SimSun" w:hAnsi="Arial" w:cs="Arial"/>
          <w:b/>
          <w:sz w:val="22"/>
          <w:szCs w:val="22"/>
          <w:lang w:eastAsia="sv-SE"/>
        </w:rPr>
        <w:t>0760</w:t>
      </w:r>
    </w:p>
    <w:p w:rsidR="00A76536" w:rsidRPr="00096844" w:rsidRDefault="00135835" w:rsidP="00096844">
      <w:pPr>
        <w:widowControl w:val="0"/>
        <w:tabs>
          <w:tab w:val="right" w:pos="9216"/>
        </w:tabs>
        <w:autoSpaceDE w:val="0"/>
        <w:autoSpaceDN w:val="0"/>
        <w:adjustRightInd w:val="0"/>
        <w:spacing w:after="0"/>
        <w:rPr>
          <w:rFonts w:eastAsia="SimSun" w:cs="Arial"/>
          <w:sz w:val="22"/>
          <w:szCs w:val="22"/>
          <w:lang w:eastAsia="sv-SE"/>
        </w:rPr>
      </w:pPr>
      <w:r w:rsidRPr="00135835">
        <w:rPr>
          <w:rFonts w:ascii="Arial" w:eastAsia="SimSun" w:hAnsi="Arial" w:cs="Arial"/>
          <w:b/>
          <w:sz w:val="22"/>
          <w:szCs w:val="22"/>
          <w:lang w:eastAsia="sv-SE"/>
        </w:rPr>
        <w:t>Athens, Greece, 9th – 13th February 2015</w:t>
      </w:r>
    </w:p>
    <w:p w:rsidR="00A76536" w:rsidRPr="00A76536" w:rsidRDefault="00A76536" w:rsidP="00A76536">
      <w:pPr>
        <w:pStyle w:val="Header"/>
        <w:tabs>
          <w:tab w:val="left" w:pos="1800"/>
        </w:tabs>
        <w:ind w:left="1800" w:hanging="1800"/>
        <w:rPr>
          <w:sz w:val="22"/>
        </w:rPr>
      </w:pPr>
    </w:p>
    <w:p w:rsidR="00A76536" w:rsidRPr="00A76536" w:rsidRDefault="00A76536" w:rsidP="00A76536">
      <w:pPr>
        <w:pStyle w:val="Header"/>
        <w:tabs>
          <w:tab w:val="left" w:pos="1800"/>
        </w:tabs>
        <w:ind w:left="1800" w:hanging="1800"/>
        <w:rPr>
          <w:sz w:val="22"/>
        </w:rPr>
      </w:pPr>
      <w:r w:rsidRPr="00A76536">
        <w:rPr>
          <w:sz w:val="22"/>
        </w:rPr>
        <w:t>Source:</w:t>
      </w:r>
      <w:r w:rsidRPr="00A76536">
        <w:rPr>
          <w:sz w:val="22"/>
        </w:rPr>
        <w:tab/>
      </w:r>
      <w:r w:rsidR="00147D30">
        <w:rPr>
          <w:rFonts w:cs="Arial"/>
          <w:sz w:val="22"/>
          <w:szCs w:val="24"/>
        </w:rPr>
        <w:t>Huawei</w:t>
      </w:r>
      <w:r w:rsidR="00135835">
        <w:rPr>
          <w:rFonts w:cs="Arial"/>
          <w:sz w:val="22"/>
          <w:szCs w:val="24"/>
        </w:rPr>
        <w:t>, Ericsson</w:t>
      </w:r>
      <w:r w:rsidR="00960226">
        <w:rPr>
          <w:rFonts w:cs="Arial"/>
          <w:sz w:val="22"/>
          <w:szCs w:val="24"/>
        </w:rPr>
        <w:t>, Vodafone</w:t>
      </w:r>
    </w:p>
    <w:p w:rsidR="00A76536" w:rsidRDefault="00A76536" w:rsidP="00096844">
      <w:pPr>
        <w:pStyle w:val="Header"/>
        <w:tabs>
          <w:tab w:val="left" w:pos="1800"/>
        </w:tabs>
        <w:ind w:left="1800" w:hanging="1800"/>
        <w:rPr>
          <w:sz w:val="22"/>
        </w:rPr>
      </w:pPr>
      <w:r w:rsidRPr="00A76536">
        <w:rPr>
          <w:sz w:val="22"/>
        </w:rPr>
        <w:t>Title:</w:t>
      </w:r>
      <w:r w:rsidRPr="00A76536">
        <w:rPr>
          <w:sz w:val="22"/>
        </w:rPr>
        <w:tab/>
      </w:r>
      <w:r w:rsidR="00135835">
        <w:rPr>
          <w:rFonts w:cs="Arial"/>
          <w:sz w:val="22"/>
          <w:szCs w:val="24"/>
        </w:rPr>
        <w:t xml:space="preserve">LAA ad-hoc proposal and </w:t>
      </w:r>
      <w:proofErr w:type="spellStart"/>
      <w:r w:rsidR="00135835">
        <w:rPr>
          <w:rFonts w:cs="Arial"/>
          <w:sz w:val="22"/>
          <w:szCs w:val="24"/>
        </w:rPr>
        <w:t>workplan</w:t>
      </w:r>
      <w:proofErr w:type="spellEnd"/>
      <w:r w:rsidR="00135835">
        <w:rPr>
          <w:rFonts w:cs="Arial"/>
          <w:sz w:val="22"/>
          <w:szCs w:val="24"/>
        </w:rPr>
        <w:t xml:space="preserve"> update</w:t>
      </w:r>
    </w:p>
    <w:p w:rsidR="00A76536" w:rsidRPr="00A76536" w:rsidRDefault="00A76536" w:rsidP="00A76536">
      <w:pPr>
        <w:pStyle w:val="Header"/>
        <w:tabs>
          <w:tab w:val="left" w:pos="1800"/>
        </w:tabs>
        <w:rPr>
          <w:sz w:val="22"/>
        </w:rPr>
      </w:pPr>
      <w:r w:rsidRPr="00A76536">
        <w:rPr>
          <w:sz w:val="22"/>
        </w:rPr>
        <w:t>Agenda Item:</w:t>
      </w:r>
      <w:r w:rsidRPr="00A76536">
        <w:rPr>
          <w:sz w:val="22"/>
        </w:rPr>
        <w:tab/>
        <w:t>7.</w:t>
      </w:r>
      <w:r w:rsidR="00135835">
        <w:rPr>
          <w:sz w:val="22"/>
        </w:rPr>
        <w:t>2.3</w:t>
      </w:r>
    </w:p>
    <w:p w:rsidR="00A76536" w:rsidRPr="00A76536" w:rsidRDefault="00A76536" w:rsidP="00A76536">
      <w:pPr>
        <w:pStyle w:val="Header"/>
        <w:tabs>
          <w:tab w:val="left" w:pos="1800"/>
        </w:tabs>
        <w:rPr>
          <w:sz w:val="22"/>
        </w:rPr>
      </w:pPr>
      <w:r w:rsidRPr="00A76536">
        <w:rPr>
          <w:sz w:val="22"/>
        </w:rPr>
        <w:t>Document for:</w:t>
      </w:r>
      <w:r w:rsidRPr="00A76536">
        <w:rPr>
          <w:sz w:val="22"/>
        </w:rPr>
        <w:tab/>
        <w:t>Discussion and Decision</w:t>
      </w:r>
    </w:p>
    <w:bookmarkEnd w:id="0"/>
    <w:p w:rsidR="00A76536" w:rsidRDefault="00A76536">
      <w:pPr>
        <w:pStyle w:val="Header"/>
        <w:tabs>
          <w:tab w:val="right" w:pos="9639"/>
        </w:tabs>
        <w:rPr>
          <w:rFonts w:cs="Arial"/>
          <w:sz w:val="24"/>
          <w:szCs w:val="22"/>
        </w:rPr>
      </w:pPr>
    </w:p>
    <w:p w:rsidR="00B40113" w:rsidRDefault="00147D30" w:rsidP="009A3CF8">
      <w:pPr>
        <w:pStyle w:val="Heading1"/>
        <w:rPr>
          <w:lang w:val="en-US"/>
        </w:rPr>
      </w:pPr>
      <w:r>
        <w:rPr>
          <w:lang w:val="en-US"/>
        </w:rPr>
        <w:t>Introduction</w:t>
      </w:r>
    </w:p>
    <w:p w:rsidR="00F02C50" w:rsidRDefault="00147D30" w:rsidP="002D4F7B">
      <w:pPr>
        <w:pStyle w:val="BodyText"/>
        <w:rPr>
          <w:sz w:val="22"/>
          <w:szCs w:val="22"/>
          <w:lang w:eastAsia="zh-CN"/>
        </w:rPr>
      </w:pPr>
      <w:r w:rsidRPr="00902651">
        <w:rPr>
          <w:sz w:val="22"/>
          <w:szCs w:val="22"/>
          <w:lang w:eastAsia="zh-CN"/>
        </w:rPr>
        <w:t>In RAN</w:t>
      </w:r>
      <w:r w:rsidR="002D4F7B">
        <w:rPr>
          <w:sz w:val="22"/>
          <w:szCs w:val="22"/>
          <w:lang w:eastAsia="zh-CN"/>
        </w:rPr>
        <w:t>1</w:t>
      </w:r>
      <w:r w:rsidRPr="00902651">
        <w:rPr>
          <w:sz w:val="22"/>
          <w:szCs w:val="22"/>
          <w:lang w:eastAsia="zh-CN"/>
        </w:rPr>
        <w:t>#</w:t>
      </w:r>
      <w:r w:rsidR="002D4F7B">
        <w:rPr>
          <w:sz w:val="22"/>
          <w:szCs w:val="22"/>
          <w:lang w:eastAsia="zh-CN"/>
        </w:rPr>
        <w:t xml:space="preserve">78bis a </w:t>
      </w:r>
      <w:r w:rsidRPr="00902651">
        <w:rPr>
          <w:sz w:val="22"/>
          <w:szCs w:val="22"/>
          <w:lang w:eastAsia="zh-CN"/>
        </w:rPr>
        <w:t xml:space="preserve">work plan of the </w:t>
      </w:r>
      <w:r w:rsidR="002D4F7B">
        <w:rPr>
          <w:sz w:val="22"/>
          <w:szCs w:val="22"/>
          <w:lang w:eastAsia="zh-CN"/>
        </w:rPr>
        <w:t xml:space="preserve">LAA </w:t>
      </w:r>
      <w:r w:rsidRPr="00902651">
        <w:rPr>
          <w:sz w:val="22"/>
          <w:szCs w:val="22"/>
          <w:lang w:eastAsia="zh-CN"/>
        </w:rPr>
        <w:t xml:space="preserve">study item </w:t>
      </w:r>
      <w:r w:rsidR="002D4F7B">
        <w:rPr>
          <w:sz w:val="22"/>
          <w:szCs w:val="22"/>
          <w:lang w:eastAsia="zh-CN"/>
        </w:rPr>
        <w:t>was</w:t>
      </w:r>
      <w:r w:rsidRPr="00902651">
        <w:rPr>
          <w:sz w:val="22"/>
          <w:szCs w:val="22"/>
          <w:lang w:eastAsia="zh-CN"/>
        </w:rPr>
        <w:t xml:space="preserve"> </w:t>
      </w:r>
      <w:r w:rsidR="002D4F7B">
        <w:rPr>
          <w:sz w:val="22"/>
          <w:szCs w:val="22"/>
          <w:lang w:eastAsia="zh-CN"/>
        </w:rPr>
        <w:t>presented in [1]</w:t>
      </w:r>
      <w:r w:rsidRPr="00902651">
        <w:rPr>
          <w:sz w:val="22"/>
          <w:szCs w:val="22"/>
          <w:lang w:eastAsia="zh-CN"/>
        </w:rPr>
        <w:t>.</w:t>
      </w:r>
      <w:r w:rsidR="002D4F7B">
        <w:rPr>
          <w:sz w:val="22"/>
          <w:szCs w:val="22"/>
          <w:lang w:eastAsia="zh-CN"/>
        </w:rPr>
        <w:t xml:space="preserve"> Since that time, RAN1 has made progress on coexistence evaluations based on agreed simulation assumptions captured in [2]. At RAN1#80, a liaison </w:t>
      </w:r>
      <w:r w:rsidR="00ED3589">
        <w:rPr>
          <w:sz w:val="22"/>
          <w:szCs w:val="22"/>
          <w:lang w:eastAsia="zh-CN"/>
        </w:rPr>
        <w:t xml:space="preserve">[3] </w:t>
      </w:r>
      <w:r w:rsidR="002D4F7B">
        <w:rPr>
          <w:sz w:val="22"/>
          <w:szCs w:val="22"/>
          <w:lang w:eastAsia="zh-CN"/>
        </w:rPr>
        <w:t xml:space="preserve">was received from IEEE802 </w:t>
      </w:r>
      <w:r w:rsidR="00D019E9">
        <w:rPr>
          <w:sz w:val="22"/>
          <w:szCs w:val="22"/>
          <w:lang w:eastAsia="zh-CN"/>
        </w:rPr>
        <w:t xml:space="preserve">LMSC </w:t>
      </w:r>
      <w:r w:rsidR="002D4F7B">
        <w:rPr>
          <w:sz w:val="22"/>
          <w:szCs w:val="22"/>
          <w:lang w:eastAsia="zh-CN"/>
        </w:rPr>
        <w:t>asking 3GPP to consider additional simulation assumptions in order to better assess the coexistence of Wi-Fi and LAA</w:t>
      </w:r>
      <w:r w:rsidR="00F02C50">
        <w:rPr>
          <w:sz w:val="22"/>
          <w:szCs w:val="22"/>
          <w:lang w:eastAsia="zh-CN"/>
        </w:rPr>
        <w:t>.</w:t>
      </w:r>
    </w:p>
    <w:p w:rsidR="009A3CF8" w:rsidRDefault="00F02C50" w:rsidP="002D4F7B">
      <w:pPr>
        <w:pStyle w:val="BodyText"/>
        <w:rPr>
          <w:sz w:val="22"/>
          <w:szCs w:val="22"/>
          <w:lang w:eastAsia="zh-CN"/>
        </w:rPr>
      </w:pPr>
      <w:r>
        <w:rPr>
          <w:sz w:val="22"/>
          <w:szCs w:val="22"/>
          <w:lang w:eastAsia="zh-CN"/>
        </w:rPr>
        <w:t xml:space="preserve">In order not to delay the study compared to the current plan, </w:t>
      </w:r>
      <w:r w:rsidR="00D019E9">
        <w:rPr>
          <w:sz w:val="22"/>
          <w:szCs w:val="22"/>
          <w:lang w:eastAsia="zh-CN"/>
        </w:rPr>
        <w:t>RAN1 should consider additional simulation assumptions relevant to the study during the week of RAN1#80. This would, however, add more work in RAN1 compared to having a single minimum set of evaluation assumptions</w:t>
      </w:r>
      <w:r>
        <w:rPr>
          <w:sz w:val="22"/>
          <w:szCs w:val="22"/>
          <w:lang w:eastAsia="zh-CN"/>
        </w:rPr>
        <w:t xml:space="preserve"> as currently agreed</w:t>
      </w:r>
      <w:r w:rsidR="00D019E9">
        <w:rPr>
          <w:sz w:val="22"/>
          <w:szCs w:val="22"/>
          <w:lang w:eastAsia="zh-CN"/>
        </w:rPr>
        <w:t xml:space="preserve">. Therefore, </w:t>
      </w:r>
      <w:r w:rsidR="002F0AFB">
        <w:rPr>
          <w:sz w:val="22"/>
          <w:szCs w:val="22"/>
          <w:lang w:eastAsia="zh-CN"/>
        </w:rPr>
        <w:t>it is proposed to</w:t>
      </w:r>
      <w:r w:rsidR="00D019E9">
        <w:rPr>
          <w:sz w:val="22"/>
          <w:szCs w:val="22"/>
          <w:lang w:eastAsia="zh-CN"/>
        </w:rPr>
        <w:t xml:space="preserve"> </w:t>
      </w:r>
      <w:r>
        <w:rPr>
          <w:sz w:val="22"/>
          <w:szCs w:val="22"/>
          <w:lang w:eastAsia="zh-CN"/>
        </w:rPr>
        <w:t>a</w:t>
      </w:r>
      <w:r w:rsidR="002F0AFB">
        <w:rPr>
          <w:sz w:val="22"/>
          <w:szCs w:val="22"/>
          <w:lang w:eastAsia="zh-CN"/>
        </w:rPr>
        <w:t>dd</w:t>
      </w:r>
      <w:r w:rsidR="00D019E9">
        <w:rPr>
          <w:sz w:val="22"/>
          <w:szCs w:val="22"/>
          <w:lang w:eastAsia="zh-CN"/>
        </w:rPr>
        <w:t xml:space="preserve"> one ad-hoc meeting during the study phase to address the </w:t>
      </w:r>
      <w:r>
        <w:rPr>
          <w:sz w:val="22"/>
          <w:szCs w:val="22"/>
          <w:lang w:eastAsia="zh-CN"/>
        </w:rPr>
        <w:t xml:space="preserve">additional simulation work. </w:t>
      </w:r>
      <w:r w:rsidR="006C3C91">
        <w:rPr>
          <w:sz w:val="22"/>
          <w:szCs w:val="22"/>
          <w:lang w:eastAsia="zh-CN"/>
        </w:rPr>
        <w:t>Huawei could host the</w:t>
      </w:r>
      <w:r>
        <w:rPr>
          <w:sz w:val="22"/>
          <w:szCs w:val="22"/>
          <w:lang w:eastAsia="zh-CN"/>
        </w:rPr>
        <w:t xml:space="preserve"> proposed ad-hoc meeting on March 24-26</w:t>
      </w:r>
      <w:r w:rsidR="00903234">
        <w:rPr>
          <w:sz w:val="22"/>
          <w:szCs w:val="22"/>
          <w:lang w:eastAsia="zh-CN"/>
        </w:rPr>
        <w:t xml:space="preserve"> in Paris</w:t>
      </w:r>
      <w:r>
        <w:rPr>
          <w:sz w:val="22"/>
          <w:szCs w:val="22"/>
          <w:lang w:eastAsia="zh-CN"/>
        </w:rPr>
        <w:t>.</w:t>
      </w:r>
    </w:p>
    <w:p w:rsidR="00F02C50" w:rsidRPr="009A3CF8" w:rsidRDefault="00F02C50" w:rsidP="002D4F7B">
      <w:pPr>
        <w:pStyle w:val="BodyText"/>
        <w:rPr>
          <w:rFonts w:ascii="Arial" w:hAnsi="Arial" w:cs="Arial"/>
          <w:sz w:val="20"/>
        </w:rPr>
      </w:pPr>
      <w:r>
        <w:rPr>
          <w:sz w:val="22"/>
          <w:szCs w:val="22"/>
          <w:lang w:eastAsia="zh-CN"/>
        </w:rPr>
        <w:t xml:space="preserve">In order to provide minimum disruption </w:t>
      </w:r>
      <w:r w:rsidR="00F86946">
        <w:rPr>
          <w:sz w:val="22"/>
          <w:szCs w:val="22"/>
          <w:lang w:eastAsia="zh-CN"/>
        </w:rPr>
        <w:t>to</w:t>
      </w:r>
      <w:r>
        <w:rPr>
          <w:sz w:val="22"/>
          <w:szCs w:val="22"/>
          <w:lang w:eastAsia="zh-CN"/>
        </w:rPr>
        <w:t xml:space="preserve"> the plans made by companies for their evaluations of LAA, it is proposed that the ad-hoc meeting focuses on the evaluation of LAA with downlink only, taking into account the additional simulation assumptions to be agreed at RAN1#80, potentially including new simulation scenarios such as modelling the uplink of Wi-Fi of the operator’s network that is not replaced by LAA in the coexistence evaluations.</w:t>
      </w:r>
      <w:r w:rsidR="00F86946">
        <w:rPr>
          <w:sz w:val="22"/>
          <w:szCs w:val="22"/>
          <w:lang w:eastAsia="zh-CN"/>
        </w:rPr>
        <w:t xml:space="preserve"> The plan for evaluations of LAA with uplink remains unchanged.</w:t>
      </w:r>
    </w:p>
    <w:p w:rsidR="00A53139" w:rsidRDefault="0070163F" w:rsidP="00A53139">
      <w:pPr>
        <w:pStyle w:val="Heading1"/>
      </w:pPr>
      <w:r>
        <w:t xml:space="preserve">Updated </w:t>
      </w:r>
      <w:r w:rsidR="00A53139">
        <w:t>Work Plan</w:t>
      </w:r>
    </w:p>
    <w:p w:rsidR="0036448B" w:rsidRDefault="00BC4EB3" w:rsidP="0036448B">
      <w:pPr>
        <w:rPr>
          <w:sz w:val="22"/>
          <w:szCs w:val="22"/>
        </w:rPr>
      </w:pPr>
      <w:r w:rsidRPr="00902651">
        <w:rPr>
          <w:sz w:val="22"/>
          <w:szCs w:val="22"/>
        </w:rPr>
        <w:t xml:space="preserve">The study is expected to be </w:t>
      </w:r>
      <w:r w:rsidR="0070163F">
        <w:rPr>
          <w:sz w:val="22"/>
          <w:szCs w:val="22"/>
        </w:rPr>
        <w:t>completed by June 2015</w:t>
      </w:r>
      <w:r w:rsidRPr="00902651">
        <w:rPr>
          <w:sz w:val="22"/>
          <w:szCs w:val="22"/>
        </w:rPr>
        <w:t>, w</w:t>
      </w:r>
      <w:r w:rsidR="00ED3589">
        <w:rPr>
          <w:sz w:val="22"/>
          <w:szCs w:val="22"/>
        </w:rPr>
        <w:t>ith two</w:t>
      </w:r>
      <w:r w:rsidRPr="00902651">
        <w:rPr>
          <w:sz w:val="22"/>
          <w:szCs w:val="22"/>
        </w:rPr>
        <w:t xml:space="preserve"> </w:t>
      </w:r>
      <w:r w:rsidR="00ED3589">
        <w:rPr>
          <w:sz w:val="22"/>
          <w:szCs w:val="22"/>
        </w:rPr>
        <w:t xml:space="preserve">remaining </w:t>
      </w:r>
      <w:r w:rsidRPr="00902651">
        <w:rPr>
          <w:sz w:val="22"/>
          <w:szCs w:val="22"/>
        </w:rPr>
        <w:t xml:space="preserve">RAN WG1 meetings </w:t>
      </w:r>
      <w:r w:rsidR="00ED3589">
        <w:rPr>
          <w:sz w:val="22"/>
          <w:szCs w:val="22"/>
        </w:rPr>
        <w:t>and a proposed additional ad-hoc meeting</w:t>
      </w:r>
      <w:r w:rsidRPr="00902651">
        <w:rPr>
          <w:sz w:val="22"/>
          <w:szCs w:val="22"/>
        </w:rPr>
        <w:t>. Based on the objectives described in [</w:t>
      </w:r>
      <w:r w:rsidR="00ED3589">
        <w:rPr>
          <w:sz w:val="22"/>
          <w:szCs w:val="22"/>
        </w:rPr>
        <w:t>4</w:t>
      </w:r>
      <w:r w:rsidRPr="00902651">
        <w:rPr>
          <w:sz w:val="22"/>
          <w:szCs w:val="22"/>
        </w:rPr>
        <w:t xml:space="preserve">], the </w:t>
      </w:r>
      <w:r w:rsidR="00A53139">
        <w:rPr>
          <w:sz w:val="22"/>
          <w:szCs w:val="22"/>
        </w:rPr>
        <w:t xml:space="preserve">following </w:t>
      </w:r>
      <w:r w:rsidRPr="00902651">
        <w:rPr>
          <w:sz w:val="22"/>
          <w:szCs w:val="22"/>
        </w:rPr>
        <w:t>w</w:t>
      </w:r>
      <w:r w:rsidR="00A53139">
        <w:rPr>
          <w:sz w:val="22"/>
          <w:szCs w:val="22"/>
        </w:rPr>
        <w:t xml:space="preserve">ork plan for RAN1 is </w:t>
      </w:r>
      <w:r w:rsidR="00ED3589">
        <w:rPr>
          <w:sz w:val="22"/>
          <w:szCs w:val="22"/>
        </w:rPr>
        <w:t>updated</w:t>
      </w:r>
      <w:r w:rsidRPr="00902651">
        <w:rPr>
          <w:sz w:val="22"/>
          <w:szCs w:val="22"/>
        </w:rPr>
        <w:t>:</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#78bis</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val="en-US" w:eastAsia="zh-CN"/>
        </w:rPr>
        <w:t>Summarize the PHY</w:t>
      </w:r>
      <w:r w:rsidRPr="00A53139">
        <w:rPr>
          <w:sz w:val="22"/>
          <w:szCs w:val="22"/>
          <w:lang w:eastAsia="zh-CN"/>
        </w:rPr>
        <w:t xml:space="preserve"> </w:t>
      </w:r>
      <w:r w:rsidRPr="00A53139">
        <w:rPr>
          <w:rFonts w:hint="eastAsia"/>
          <w:sz w:val="22"/>
          <w:szCs w:val="22"/>
          <w:lang w:val="en-US" w:eastAsia="zh-CN"/>
        </w:rPr>
        <w:t xml:space="preserve">layer regulatory requirements in </w:t>
      </w:r>
      <w:r w:rsidRPr="00A53139">
        <w:rPr>
          <w:sz w:val="22"/>
          <w:szCs w:val="22"/>
          <w:lang w:val="en-US" w:eastAsia="zh-CN"/>
        </w:rPr>
        <w:t>unlicensed</w:t>
      </w:r>
      <w:r w:rsidRPr="00A53139">
        <w:rPr>
          <w:rFonts w:hint="eastAsia"/>
          <w:sz w:val="22"/>
          <w:szCs w:val="22"/>
          <w:lang w:val="en-US" w:eastAsia="zh-CN"/>
        </w:rPr>
        <w:t xml:space="preserve"> spectrum</w:t>
      </w:r>
      <w:r w:rsidRPr="00A53139">
        <w:rPr>
          <w:sz w:val="22"/>
          <w:szCs w:val="22"/>
          <w:lang w:eastAsia="zh-CN"/>
        </w:rPr>
        <w:t xml:space="preserve"> </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eastAsia="zh-CN"/>
        </w:rPr>
        <w:t>Define deployment scenarios for licensed and unlicensed carriers</w:t>
      </w:r>
      <w:r w:rsidRPr="00A53139">
        <w:rPr>
          <w:sz w:val="22"/>
          <w:szCs w:val="22"/>
          <w:lang w:eastAsia="zh-CN"/>
        </w:rPr>
        <w:t xml:space="preserve"> (e.g., licensed and unlicensed carrier bandwidths)</w:t>
      </w:r>
      <w:r w:rsidRPr="00A53139">
        <w:rPr>
          <w:rFonts w:hint="eastAsia"/>
          <w:sz w:val="22"/>
          <w:szCs w:val="22"/>
          <w:lang w:eastAsia="zh-CN"/>
        </w:rPr>
        <w:t xml:space="preserve"> and for unlicensed band coexistence </w:t>
      </w:r>
      <w:r w:rsidRPr="00A53139">
        <w:rPr>
          <w:sz w:val="22"/>
          <w:szCs w:val="22"/>
        </w:rPr>
        <w:t xml:space="preserve">between different LAA operators and between LAA and </w:t>
      </w:r>
      <w:r w:rsidR="00D87873">
        <w:rPr>
          <w:sz w:val="22"/>
          <w:szCs w:val="22"/>
        </w:rPr>
        <w:t>Wi-Fi</w:t>
      </w:r>
      <w:r w:rsidRPr="00A53139">
        <w:rPr>
          <w:sz w:val="22"/>
          <w:szCs w:val="22"/>
        </w:rPr>
        <w:t xml:space="preserve"> in the same band</w:t>
      </w:r>
    </w:p>
    <w:p w:rsidR="00EE3F3B"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Identify</w:t>
      </w:r>
      <w:r w:rsidRPr="00A53139">
        <w:rPr>
          <w:rFonts w:hint="eastAsia"/>
          <w:sz w:val="22"/>
          <w:szCs w:val="22"/>
          <w:lang w:eastAsia="zh-CN"/>
        </w:rPr>
        <w:t xml:space="preserve"> functionalities for LAA physical layer design to </w:t>
      </w:r>
      <w:proofErr w:type="spellStart"/>
      <w:r w:rsidRPr="00A53139">
        <w:rPr>
          <w:rFonts w:hint="eastAsia"/>
          <w:sz w:val="22"/>
          <w:szCs w:val="22"/>
          <w:lang w:eastAsia="zh-CN"/>
        </w:rPr>
        <w:t>fulfill</w:t>
      </w:r>
      <w:proofErr w:type="spellEnd"/>
      <w:r w:rsidRPr="00A53139">
        <w:rPr>
          <w:rFonts w:hint="eastAsia"/>
          <w:sz w:val="22"/>
          <w:szCs w:val="22"/>
          <w:lang w:eastAsia="zh-CN"/>
        </w:rPr>
        <w:t xml:space="preserve"> the regulatory </w:t>
      </w:r>
      <w:r w:rsidRPr="00A53139">
        <w:rPr>
          <w:sz w:val="22"/>
          <w:szCs w:val="22"/>
          <w:lang w:eastAsia="zh-CN"/>
        </w:rPr>
        <w:t>requirements</w:t>
      </w:r>
    </w:p>
    <w:p w:rsidR="00A53139" w:rsidRPr="00A53139" w:rsidRDefault="00CA067F" w:rsidP="00A53139">
      <w:pPr>
        <w:numPr>
          <w:ilvl w:val="2"/>
          <w:numId w:val="26"/>
        </w:numPr>
        <w:autoSpaceDE w:val="0"/>
        <w:autoSpaceDN w:val="0"/>
        <w:adjustRightInd w:val="0"/>
        <w:spacing w:after="120"/>
        <w:jc w:val="both"/>
        <w:rPr>
          <w:sz w:val="22"/>
          <w:szCs w:val="22"/>
          <w:lang w:eastAsia="zh-CN"/>
        </w:rPr>
      </w:pPr>
      <w:r>
        <w:rPr>
          <w:sz w:val="22"/>
          <w:szCs w:val="22"/>
          <w:lang w:eastAsia="zh-CN"/>
        </w:rPr>
        <w:t xml:space="preserve">Identify </w:t>
      </w:r>
      <w:r w:rsidR="00EE3F3B">
        <w:rPr>
          <w:sz w:val="22"/>
          <w:szCs w:val="22"/>
          <w:lang w:eastAsia="zh-CN"/>
        </w:rPr>
        <w:t xml:space="preserve">design targets for LAA physical layer design to </w:t>
      </w:r>
      <w:r w:rsidR="00A53139" w:rsidRPr="00A53139">
        <w:rPr>
          <w:rFonts w:hint="eastAsia"/>
          <w:sz w:val="22"/>
          <w:szCs w:val="22"/>
          <w:lang w:eastAsia="zh-CN"/>
        </w:rPr>
        <w:t xml:space="preserve">ensure fair coexistence </w:t>
      </w:r>
      <w:r w:rsidR="00A53139" w:rsidRPr="00A53139">
        <w:rPr>
          <w:sz w:val="22"/>
          <w:szCs w:val="22"/>
        </w:rPr>
        <w:t xml:space="preserve">between different LAA operators and between LAA and </w:t>
      </w:r>
      <w:r w:rsidR="00D87873">
        <w:rPr>
          <w:sz w:val="22"/>
          <w:szCs w:val="22"/>
        </w:rPr>
        <w:t>Wi-Fi</w:t>
      </w:r>
      <w:r w:rsidR="00A53139" w:rsidRPr="00A53139">
        <w:rPr>
          <w:sz w:val="22"/>
          <w:szCs w:val="22"/>
        </w:rPr>
        <w:t xml:space="preserve"> in the same band</w:t>
      </w:r>
    </w:p>
    <w:p w:rsidR="00550373"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Initial identification of</w:t>
      </w:r>
      <w:r w:rsidRPr="00A53139">
        <w:rPr>
          <w:rFonts w:hint="eastAsia"/>
          <w:sz w:val="22"/>
          <w:szCs w:val="22"/>
          <w:lang w:eastAsia="zh-CN"/>
        </w:rPr>
        <w:t xml:space="preserve"> PHY layer options for DL transmission </w:t>
      </w:r>
      <w:r w:rsidRPr="00A53139">
        <w:rPr>
          <w:sz w:val="22"/>
          <w:szCs w:val="22"/>
          <w:lang w:eastAsia="zh-CN"/>
        </w:rPr>
        <w:t>without UL in unlicensed spectrum</w:t>
      </w:r>
    </w:p>
    <w:p w:rsidR="000A0685" w:rsidRDefault="00A53139" w:rsidP="00096844">
      <w:pPr>
        <w:numPr>
          <w:ilvl w:val="2"/>
          <w:numId w:val="26"/>
        </w:numPr>
        <w:autoSpaceDE w:val="0"/>
        <w:autoSpaceDN w:val="0"/>
        <w:adjustRightInd w:val="0"/>
        <w:spacing w:after="120"/>
        <w:jc w:val="both"/>
        <w:rPr>
          <w:sz w:val="22"/>
          <w:szCs w:val="22"/>
          <w:lang w:eastAsia="zh-CN"/>
        </w:rPr>
      </w:pPr>
      <w:r w:rsidRPr="00550373">
        <w:rPr>
          <w:sz w:val="22"/>
          <w:szCs w:val="22"/>
          <w:lang w:eastAsia="zh-CN"/>
        </w:rPr>
        <w:t>Initial identification of</w:t>
      </w:r>
      <w:r w:rsidRPr="00550373">
        <w:rPr>
          <w:rFonts w:hint="eastAsia"/>
          <w:sz w:val="22"/>
          <w:szCs w:val="22"/>
          <w:lang w:eastAsia="zh-CN"/>
        </w:rPr>
        <w:t xml:space="preserve"> </w:t>
      </w:r>
      <w:r w:rsidRPr="00550373">
        <w:rPr>
          <w:rFonts w:hint="eastAsia"/>
          <w:sz w:val="22"/>
          <w:szCs w:val="22"/>
        </w:rPr>
        <w:t xml:space="preserve">evaluation </w:t>
      </w:r>
      <w:r w:rsidRPr="00550373">
        <w:rPr>
          <w:sz w:val="22"/>
          <w:szCs w:val="22"/>
        </w:rPr>
        <w:t>methodologies</w:t>
      </w:r>
      <w:r w:rsidR="009F5FE4" w:rsidRPr="00550373">
        <w:rPr>
          <w:sz w:val="22"/>
          <w:szCs w:val="22"/>
          <w:lang w:eastAsia="zh-CN"/>
        </w:rPr>
        <w:t xml:space="preserve"> including c</w:t>
      </w:r>
      <w:r w:rsidRPr="00550373">
        <w:rPr>
          <w:sz w:val="22"/>
          <w:szCs w:val="22"/>
          <w:lang w:eastAsia="zh-CN"/>
        </w:rPr>
        <w:t>oexistence evaluation framework</w:t>
      </w:r>
      <w:r w:rsidR="00550373">
        <w:rPr>
          <w:sz w:val="22"/>
          <w:szCs w:val="22"/>
          <w:lang w:eastAsia="zh-CN"/>
        </w:rPr>
        <w:t xml:space="preserve"> (e</w:t>
      </w:r>
      <w:r w:rsidRPr="00A53139">
        <w:rPr>
          <w:sz w:val="22"/>
          <w:szCs w:val="22"/>
          <w:lang w:eastAsia="zh-CN"/>
        </w:rPr>
        <w:t>.g., impact of LAA to Wi</w:t>
      </w:r>
      <w:r w:rsidR="00D87873">
        <w:rPr>
          <w:sz w:val="22"/>
          <w:szCs w:val="22"/>
          <w:lang w:eastAsia="zh-CN"/>
        </w:rPr>
        <w:t>-</w:t>
      </w:r>
      <w:r w:rsidRPr="00A53139">
        <w:rPr>
          <w:sz w:val="22"/>
          <w:szCs w:val="22"/>
          <w:lang w:eastAsia="zh-CN"/>
        </w:rPr>
        <w:t xml:space="preserve">Fi </w:t>
      </w:r>
      <w:r w:rsidR="00550373">
        <w:rPr>
          <w:sz w:val="22"/>
          <w:szCs w:val="22"/>
          <w:lang w:eastAsia="zh-CN"/>
        </w:rPr>
        <w:t xml:space="preserve">compared </w:t>
      </w:r>
      <w:r w:rsidRPr="00A53139">
        <w:rPr>
          <w:sz w:val="22"/>
          <w:szCs w:val="22"/>
          <w:lang w:eastAsia="zh-CN"/>
        </w:rPr>
        <w:t>with impact of Wi</w:t>
      </w:r>
      <w:r w:rsidR="00D87873">
        <w:rPr>
          <w:sz w:val="22"/>
          <w:szCs w:val="22"/>
          <w:lang w:eastAsia="zh-CN"/>
        </w:rPr>
        <w:t>-</w:t>
      </w:r>
      <w:r w:rsidRPr="00A53139">
        <w:rPr>
          <w:sz w:val="22"/>
          <w:szCs w:val="22"/>
          <w:lang w:eastAsia="zh-CN"/>
        </w:rPr>
        <w:t>Fi to Wi</w:t>
      </w:r>
      <w:r w:rsidR="00D87873">
        <w:rPr>
          <w:sz w:val="22"/>
          <w:szCs w:val="22"/>
          <w:lang w:eastAsia="zh-CN"/>
        </w:rPr>
        <w:t>-</w:t>
      </w:r>
      <w:r w:rsidRPr="00A53139">
        <w:rPr>
          <w:sz w:val="22"/>
          <w:szCs w:val="22"/>
          <w:lang w:eastAsia="zh-CN"/>
        </w:rPr>
        <w:t>Fi)</w:t>
      </w:r>
      <w:r w:rsidR="00550373">
        <w:rPr>
          <w:sz w:val="22"/>
          <w:szCs w:val="22"/>
          <w:lang w:eastAsia="zh-CN"/>
        </w:rPr>
        <w:t>, s</w:t>
      </w:r>
      <w:r w:rsidRPr="00A53139">
        <w:rPr>
          <w:sz w:val="22"/>
          <w:szCs w:val="22"/>
          <w:lang w:eastAsia="zh-CN"/>
        </w:rPr>
        <w:t xml:space="preserve">cenarios </w:t>
      </w:r>
      <w:r w:rsidRPr="00A53139">
        <w:rPr>
          <w:sz w:val="22"/>
          <w:szCs w:val="22"/>
          <w:lang w:val="en-US" w:eastAsia="zh-CN"/>
        </w:rPr>
        <w:t>(e.g., indoor, outdoor, number of nodes etc.)</w:t>
      </w:r>
      <w:r w:rsidR="00550373">
        <w:rPr>
          <w:sz w:val="22"/>
          <w:szCs w:val="22"/>
          <w:lang w:eastAsia="zh-CN"/>
        </w:rPr>
        <w:t xml:space="preserve">, </w:t>
      </w:r>
      <w:r w:rsidR="00D87873" w:rsidRPr="00550373">
        <w:rPr>
          <w:sz w:val="22"/>
          <w:szCs w:val="22"/>
          <w:lang w:eastAsia="zh-CN"/>
        </w:rPr>
        <w:t>Wi-Fi</w:t>
      </w:r>
      <w:r w:rsidRPr="00550373">
        <w:rPr>
          <w:sz w:val="22"/>
          <w:szCs w:val="22"/>
          <w:lang w:eastAsia="zh-CN"/>
        </w:rPr>
        <w:t xml:space="preserve"> assumptions (</w:t>
      </w:r>
      <w:r w:rsidRPr="00550373">
        <w:rPr>
          <w:sz w:val="22"/>
          <w:szCs w:val="22"/>
          <w:lang w:val="en-US" w:eastAsia="zh-CN"/>
        </w:rPr>
        <w:t>e.g., clear channel assessment</w:t>
      </w:r>
      <w:r w:rsidRPr="00550373">
        <w:rPr>
          <w:sz w:val="22"/>
          <w:szCs w:val="22"/>
          <w:lang w:eastAsia="zh-CN"/>
        </w:rPr>
        <w:t xml:space="preserve"> methods and thresholds)</w:t>
      </w:r>
      <w:r w:rsidR="00550373">
        <w:rPr>
          <w:sz w:val="22"/>
          <w:szCs w:val="22"/>
          <w:lang w:eastAsia="zh-CN"/>
        </w:rPr>
        <w:t>, common a</w:t>
      </w:r>
      <w:r w:rsidRPr="00550373">
        <w:rPr>
          <w:sz w:val="22"/>
          <w:szCs w:val="22"/>
          <w:lang w:eastAsia="zh-CN"/>
        </w:rPr>
        <w:t>ssumptions</w:t>
      </w:r>
      <w:r w:rsidRPr="00550373">
        <w:rPr>
          <w:rFonts w:hint="eastAsia"/>
          <w:sz w:val="22"/>
          <w:szCs w:val="22"/>
          <w:lang w:eastAsia="zh-CN"/>
        </w:rPr>
        <w:t xml:space="preserve"> </w:t>
      </w:r>
      <w:r w:rsidRPr="00550373">
        <w:rPr>
          <w:sz w:val="22"/>
          <w:szCs w:val="22"/>
          <w:lang w:eastAsia="zh-CN"/>
        </w:rPr>
        <w:t>(e.g., traffic model)</w:t>
      </w:r>
      <w:r w:rsidR="00550373">
        <w:rPr>
          <w:sz w:val="22"/>
          <w:szCs w:val="22"/>
          <w:lang w:eastAsia="zh-CN"/>
        </w:rPr>
        <w:t xml:space="preserve"> and p</w:t>
      </w:r>
      <w:r w:rsidRPr="00550373">
        <w:rPr>
          <w:sz w:val="22"/>
          <w:szCs w:val="22"/>
          <w:lang w:eastAsia="zh-CN"/>
        </w:rPr>
        <w:t>erformance metrics</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#79</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identified</w:t>
      </w:r>
      <w:r w:rsidRPr="00A53139">
        <w:rPr>
          <w:rFonts w:hint="eastAsia"/>
          <w:sz w:val="22"/>
          <w:szCs w:val="22"/>
          <w:lang w:eastAsia="zh-CN"/>
        </w:rPr>
        <w:t xml:space="preserve"> PHY layer options for DL transmission without UL  in unlicensed spectrum</w:t>
      </w:r>
    </w:p>
    <w:p w:rsidR="00A53139" w:rsidRDefault="00A53139" w:rsidP="00A53139">
      <w:pPr>
        <w:numPr>
          <w:ilvl w:val="3"/>
          <w:numId w:val="26"/>
        </w:numPr>
        <w:tabs>
          <w:tab w:val="clear" w:pos="2880"/>
        </w:tabs>
        <w:autoSpaceDE w:val="0"/>
        <w:autoSpaceDN w:val="0"/>
        <w:adjustRightInd w:val="0"/>
        <w:spacing w:after="120"/>
        <w:ind w:left="2160"/>
        <w:jc w:val="both"/>
        <w:rPr>
          <w:sz w:val="22"/>
          <w:szCs w:val="22"/>
          <w:lang w:eastAsia="zh-CN"/>
        </w:rPr>
      </w:pPr>
      <w:r w:rsidRPr="00A53139">
        <w:rPr>
          <w:sz w:val="22"/>
          <w:szCs w:val="22"/>
          <w:lang w:eastAsia="zh-CN"/>
        </w:rPr>
        <w:t>Detailed description of identified PHY layer options</w:t>
      </w:r>
    </w:p>
    <w:p w:rsidR="000A0685" w:rsidRDefault="00B26373" w:rsidP="00096844">
      <w:pPr>
        <w:numPr>
          <w:ilvl w:val="3"/>
          <w:numId w:val="26"/>
        </w:numPr>
        <w:tabs>
          <w:tab w:val="clear" w:pos="2880"/>
        </w:tabs>
        <w:autoSpaceDE w:val="0"/>
        <w:autoSpaceDN w:val="0"/>
        <w:adjustRightInd w:val="0"/>
        <w:spacing w:after="120"/>
        <w:ind w:left="2160"/>
        <w:jc w:val="both"/>
        <w:rPr>
          <w:sz w:val="22"/>
          <w:szCs w:val="22"/>
          <w:lang w:eastAsia="zh-CN"/>
        </w:rPr>
      </w:pPr>
      <w:r>
        <w:rPr>
          <w:sz w:val="22"/>
          <w:szCs w:val="22"/>
          <w:lang w:eastAsia="zh-CN"/>
        </w:rPr>
        <w:lastRenderedPageBreak/>
        <w:t>Initial coexistence evaluation results can be provided</w:t>
      </w:r>
    </w:p>
    <w:p w:rsidR="00CA067F" w:rsidRPr="00A53139" w:rsidRDefault="00CA067F" w:rsidP="00CA067F">
      <w:pPr>
        <w:numPr>
          <w:ilvl w:val="2"/>
          <w:numId w:val="26"/>
        </w:numPr>
        <w:autoSpaceDE w:val="0"/>
        <w:autoSpaceDN w:val="0"/>
        <w:adjustRightInd w:val="0"/>
        <w:spacing w:after="120"/>
        <w:jc w:val="both"/>
        <w:rPr>
          <w:sz w:val="22"/>
          <w:szCs w:val="22"/>
          <w:lang w:eastAsia="zh-CN"/>
        </w:rPr>
      </w:pPr>
      <w:r w:rsidRPr="00A53139">
        <w:rPr>
          <w:rFonts w:hint="eastAsia"/>
          <w:sz w:val="22"/>
          <w:szCs w:val="22"/>
          <w:lang w:eastAsia="zh-CN"/>
        </w:rPr>
        <w:t xml:space="preserve">Analyze standards impacts of identified </w:t>
      </w:r>
      <w:r w:rsidRPr="00A53139">
        <w:rPr>
          <w:sz w:val="22"/>
          <w:szCs w:val="22"/>
          <w:lang w:eastAsia="zh-CN"/>
        </w:rPr>
        <w:t xml:space="preserve">PHY layer options for </w:t>
      </w:r>
      <w:r w:rsidRPr="00A53139">
        <w:rPr>
          <w:rFonts w:hint="eastAsia"/>
          <w:sz w:val="22"/>
          <w:szCs w:val="22"/>
          <w:lang w:eastAsia="zh-CN"/>
        </w:rPr>
        <w:t>DL transmission without UL</w:t>
      </w:r>
    </w:p>
    <w:p w:rsidR="00876900"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evaluation methodology for m</w:t>
      </w:r>
      <w:proofErr w:type="spellStart"/>
      <w:r w:rsidRPr="00A53139">
        <w:rPr>
          <w:sz w:val="22"/>
          <w:szCs w:val="22"/>
          <w:lang w:val="en-US" w:eastAsia="zh-CN"/>
        </w:rPr>
        <w:t>odeling</w:t>
      </w:r>
      <w:proofErr w:type="spellEnd"/>
      <w:r w:rsidRPr="00A53139">
        <w:rPr>
          <w:sz w:val="22"/>
          <w:szCs w:val="22"/>
          <w:lang w:val="en-US" w:eastAsia="zh-CN"/>
        </w:rPr>
        <w:t xml:space="preserve"> of PHY layer options for LAA</w:t>
      </w:r>
      <w:r w:rsidR="00B26373">
        <w:rPr>
          <w:sz w:val="22"/>
          <w:szCs w:val="22"/>
          <w:lang w:eastAsia="zh-CN"/>
        </w:rPr>
        <w:t xml:space="preserve"> </w:t>
      </w:r>
    </w:p>
    <w:p w:rsidR="00A53139" w:rsidRPr="00A53139" w:rsidRDefault="00A53139" w:rsidP="00A53139">
      <w:pPr>
        <w:numPr>
          <w:ilvl w:val="2"/>
          <w:numId w:val="26"/>
        </w:numPr>
        <w:autoSpaceDE w:val="0"/>
        <w:autoSpaceDN w:val="0"/>
        <w:adjustRightInd w:val="0"/>
        <w:spacing w:after="120"/>
        <w:jc w:val="both"/>
        <w:rPr>
          <w:sz w:val="22"/>
          <w:szCs w:val="22"/>
          <w:lang w:eastAsia="zh-CN"/>
        </w:rPr>
      </w:pPr>
      <w:bookmarkStart w:id="1" w:name="_GoBack"/>
      <w:bookmarkEnd w:id="1"/>
      <w:r w:rsidRPr="00A53139">
        <w:rPr>
          <w:sz w:val="22"/>
          <w:szCs w:val="22"/>
          <w:lang w:eastAsia="zh-CN"/>
        </w:rPr>
        <w:t>Inform RAN2 and RAN4 about relevant RAN1 decisions and findings if necessary</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#80</w:t>
      </w:r>
    </w:p>
    <w:p w:rsidR="00A53139" w:rsidRPr="00CA067F" w:rsidRDefault="00A53139" w:rsidP="00CA067F">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initial evaluation </w:t>
      </w:r>
      <w:r w:rsidRPr="00A53139">
        <w:rPr>
          <w:sz w:val="22"/>
          <w:szCs w:val="22"/>
          <w:lang w:eastAsia="zh-CN"/>
        </w:rPr>
        <w:t>results</w:t>
      </w:r>
      <w:r w:rsidRPr="00A53139">
        <w:rPr>
          <w:rFonts w:hint="eastAsia"/>
          <w:sz w:val="22"/>
          <w:szCs w:val="22"/>
          <w:lang w:eastAsia="zh-CN"/>
        </w:rPr>
        <w:t xml:space="preserve"> for DL transmission without UL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Identify</w:t>
      </w:r>
      <w:r w:rsidRPr="00A53139">
        <w:rPr>
          <w:rFonts w:hint="eastAsia"/>
          <w:sz w:val="22"/>
          <w:szCs w:val="22"/>
          <w:lang w:eastAsia="zh-CN"/>
        </w:rPr>
        <w:t xml:space="preserve"> </w:t>
      </w:r>
      <w:r w:rsidRPr="00A53139">
        <w:rPr>
          <w:sz w:val="22"/>
          <w:szCs w:val="22"/>
          <w:lang w:eastAsia="zh-CN"/>
        </w:rPr>
        <w:t xml:space="preserve">additional details of the </w:t>
      </w:r>
      <w:r w:rsidRPr="00A53139">
        <w:rPr>
          <w:rFonts w:hint="eastAsia"/>
          <w:sz w:val="22"/>
          <w:szCs w:val="22"/>
        </w:rPr>
        <w:t>evaluation methodology</w:t>
      </w:r>
      <w:r w:rsidRPr="00A53139">
        <w:rPr>
          <w:rFonts w:hint="eastAsia"/>
          <w:sz w:val="22"/>
          <w:szCs w:val="22"/>
          <w:lang w:eastAsia="zh-CN"/>
        </w:rPr>
        <w:t xml:space="preserve"> for both UL and DL transmission in unlicensed spectrum</w:t>
      </w:r>
      <w:r w:rsidRPr="00A53139">
        <w:rPr>
          <w:sz w:val="22"/>
          <w:szCs w:val="22"/>
          <w:lang w:eastAsia="zh-CN"/>
        </w:rPr>
        <w:t xml:space="preserve"> if necessary</w:t>
      </w:r>
    </w:p>
    <w:p w:rsidR="00AE430D" w:rsidRPr="00AE430D" w:rsidRDefault="00AE430D" w:rsidP="00AE430D">
      <w:pPr>
        <w:numPr>
          <w:ilvl w:val="2"/>
          <w:numId w:val="26"/>
        </w:numPr>
        <w:autoSpaceDE w:val="0"/>
        <w:autoSpaceDN w:val="0"/>
        <w:adjustRightInd w:val="0"/>
        <w:spacing w:after="120"/>
        <w:jc w:val="both"/>
        <w:rPr>
          <w:color w:val="C00000"/>
          <w:sz w:val="22"/>
          <w:szCs w:val="22"/>
          <w:lang w:eastAsia="zh-CN"/>
        </w:rPr>
      </w:pPr>
      <w:r w:rsidRPr="00AE430D">
        <w:rPr>
          <w:color w:val="C00000"/>
          <w:sz w:val="22"/>
          <w:szCs w:val="22"/>
          <w:lang w:val="en-US" w:eastAsia="zh-CN"/>
        </w:rPr>
        <w:t>Continue identification of</w:t>
      </w:r>
      <w:r w:rsidRPr="00AE430D">
        <w:rPr>
          <w:rFonts w:hint="eastAsia"/>
          <w:color w:val="C00000"/>
          <w:sz w:val="22"/>
          <w:szCs w:val="22"/>
          <w:lang w:val="en-US" w:eastAsia="zh-CN"/>
        </w:rPr>
        <w:t xml:space="preserve"> PHY layer options for DL transmission </w:t>
      </w:r>
      <w:r w:rsidRPr="00AE430D">
        <w:rPr>
          <w:color w:val="C00000"/>
          <w:sz w:val="22"/>
          <w:szCs w:val="22"/>
          <w:lang w:val="en-US" w:eastAsia="zh-CN"/>
        </w:rPr>
        <w:t xml:space="preserve">without UL </w:t>
      </w:r>
      <w:r w:rsidRPr="00AE430D">
        <w:rPr>
          <w:rFonts w:hint="eastAsia"/>
          <w:color w:val="C00000"/>
          <w:sz w:val="22"/>
          <w:szCs w:val="22"/>
          <w:lang w:val="en-US" w:eastAsia="zh-CN"/>
        </w:rPr>
        <w:t>in unlicensed spectrum</w:t>
      </w:r>
      <w:r w:rsidRPr="00AE430D">
        <w:rPr>
          <w:color w:val="C00000"/>
          <w:sz w:val="22"/>
          <w:szCs w:val="22"/>
          <w:lang w:eastAsia="zh-CN"/>
        </w:rPr>
        <w:t xml:space="preserve">, taking into </w:t>
      </w:r>
      <w:r w:rsidR="00AD4F76">
        <w:rPr>
          <w:color w:val="C00000"/>
          <w:sz w:val="22"/>
          <w:szCs w:val="22"/>
          <w:lang w:eastAsia="zh-CN"/>
        </w:rPr>
        <w:t>contributions at RAN1#80</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val="en-US" w:eastAsia="zh-CN"/>
        </w:rPr>
        <w:t>Initial identification of</w:t>
      </w:r>
      <w:r w:rsidRPr="00A53139">
        <w:rPr>
          <w:rFonts w:hint="eastAsia"/>
          <w:sz w:val="22"/>
          <w:szCs w:val="22"/>
          <w:lang w:val="en-US" w:eastAsia="zh-CN"/>
        </w:rPr>
        <w:t xml:space="preserve"> PHY layer options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Inform RAN2 and RAN4 about relevant RAN1 decisions and findings if necessary</w:t>
      </w:r>
    </w:p>
    <w:p w:rsidR="00AE430D" w:rsidRPr="00AE430D" w:rsidRDefault="00AE430D" w:rsidP="00AE430D">
      <w:pPr>
        <w:numPr>
          <w:ilvl w:val="1"/>
          <w:numId w:val="26"/>
        </w:numPr>
        <w:tabs>
          <w:tab w:val="clear" w:pos="1440"/>
          <w:tab w:val="num" w:pos="720"/>
        </w:tabs>
        <w:autoSpaceDE w:val="0"/>
        <w:autoSpaceDN w:val="0"/>
        <w:adjustRightInd w:val="0"/>
        <w:spacing w:after="120"/>
        <w:ind w:left="720"/>
        <w:jc w:val="both"/>
        <w:rPr>
          <w:color w:val="C00000"/>
          <w:sz w:val="22"/>
          <w:szCs w:val="22"/>
          <w:lang w:eastAsia="zh-CN"/>
        </w:rPr>
      </w:pPr>
      <w:r w:rsidRPr="00AE430D">
        <w:rPr>
          <w:color w:val="C00000"/>
          <w:sz w:val="22"/>
          <w:szCs w:val="22"/>
          <w:lang w:eastAsia="zh-CN"/>
        </w:rPr>
        <w:t>RAN1 Ad-hoc</w:t>
      </w:r>
    </w:p>
    <w:p w:rsidR="00AE430D" w:rsidRDefault="00AE430D" w:rsidP="00AE430D">
      <w:pPr>
        <w:numPr>
          <w:ilvl w:val="2"/>
          <w:numId w:val="26"/>
        </w:numPr>
        <w:autoSpaceDE w:val="0"/>
        <w:autoSpaceDN w:val="0"/>
        <w:adjustRightInd w:val="0"/>
        <w:spacing w:after="120"/>
        <w:jc w:val="both"/>
        <w:rPr>
          <w:color w:val="C00000"/>
          <w:sz w:val="22"/>
          <w:szCs w:val="22"/>
          <w:lang w:eastAsia="zh-CN"/>
        </w:rPr>
      </w:pPr>
      <w:r>
        <w:rPr>
          <w:color w:val="C00000"/>
          <w:sz w:val="22"/>
          <w:szCs w:val="22"/>
          <w:lang w:eastAsia="zh-CN"/>
        </w:rPr>
        <w:t>Presentation and discussion of LAA evaluations for DL transmission without UL in unlicensed spectrum, taking into account proposed PHY layer options and the additional details of evaluation methodology agreed at RAN1#80</w:t>
      </w:r>
    </w:p>
    <w:p w:rsidR="00AE430D" w:rsidRPr="00AE430D" w:rsidRDefault="00AE430D" w:rsidP="00AE430D">
      <w:pPr>
        <w:numPr>
          <w:ilvl w:val="2"/>
          <w:numId w:val="26"/>
        </w:numPr>
        <w:autoSpaceDE w:val="0"/>
        <w:autoSpaceDN w:val="0"/>
        <w:adjustRightInd w:val="0"/>
        <w:spacing w:after="120"/>
        <w:jc w:val="both"/>
        <w:rPr>
          <w:color w:val="C00000"/>
          <w:sz w:val="22"/>
          <w:szCs w:val="22"/>
          <w:lang w:eastAsia="zh-CN"/>
        </w:rPr>
      </w:pPr>
      <w:r w:rsidRPr="00AE430D">
        <w:rPr>
          <w:color w:val="C00000"/>
          <w:sz w:val="22"/>
          <w:szCs w:val="22"/>
          <w:lang w:eastAsia="zh-CN"/>
        </w:rPr>
        <w:t>List findings from</w:t>
      </w:r>
      <w:r w:rsidRPr="00AE430D">
        <w:rPr>
          <w:rFonts w:hint="eastAsia"/>
          <w:color w:val="C00000"/>
          <w:sz w:val="22"/>
          <w:szCs w:val="22"/>
          <w:lang w:eastAsia="zh-CN"/>
        </w:rPr>
        <w:t xml:space="preserve"> </w:t>
      </w:r>
      <w:r>
        <w:rPr>
          <w:color w:val="C00000"/>
          <w:sz w:val="22"/>
          <w:szCs w:val="22"/>
          <w:lang w:eastAsia="zh-CN"/>
        </w:rPr>
        <w:t>additional</w:t>
      </w:r>
      <w:r w:rsidRPr="00AE430D">
        <w:rPr>
          <w:rFonts w:hint="eastAsia"/>
          <w:color w:val="C00000"/>
          <w:sz w:val="22"/>
          <w:szCs w:val="22"/>
          <w:lang w:eastAsia="zh-CN"/>
        </w:rPr>
        <w:t xml:space="preserve"> evaluation </w:t>
      </w:r>
      <w:r w:rsidRPr="00AE430D">
        <w:rPr>
          <w:color w:val="C00000"/>
          <w:sz w:val="22"/>
          <w:szCs w:val="22"/>
          <w:lang w:eastAsia="zh-CN"/>
        </w:rPr>
        <w:t>results</w:t>
      </w:r>
      <w:r w:rsidRPr="00AE430D">
        <w:rPr>
          <w:rFonts w:hint="eastAsia"/>
          <w:color w:val="C00000"/>
          <w:sz w:val="22"/>
          <w:szCs w:val="22"/>
          <w:lang w:eastAsia="zh-CN"/>
        </w:rPr>
        <w:t xml:space="preserve"> for DL transmission without UL in unlicensed spectrum</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#80bis</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w:t>
      </w:r>
      <w:r w:rsidRPr="00A53139">
        <w:rPr>
          <w:sz w:val="22"/>
          <w:szCs w:val="22"/>
          <w:lang w:eastAsia="zh-CN"/>
        </w:rPr>
        <w:t>further</w:t>
      </w:r>
      <w:r w:rsidRPr="00A53139">
        <w:rPr>
          <w:rFonts w:hint="eastAsia"/>
          <w:sz w:val="22"/>
          <w:szCs w:val="22"/>
          <w:lang w:eastAsia="zh-CN"/>
        </w:rPr>
        <w:t xml:space="preserve"> evaluation </w:t>
      </w:r>
      <w:r w:rsidRPr="00A53139">
        <w:rPr>
          <w:sz w:val="22"/>
          <w:szCs w:val="22"/>
          <w:lang w:eastAsia="zh-CN"/>
        </w:rPr>
        <w:t>results</w:t>
      </w:r>
      <w:r w:rsidRPr="00A53139">
        <w:rPr>
          <w:rFonts w:hint="eastAsia"/>
          <w:sz w:val="22"/>
          <w:szCs w:val="22"/>
          <w:lang w:eastAsia="zh-CN"/>
        </w:rPr>
        <w:t xml:space="preserve"> for DL transmission without UL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C</w:t>
      </w:r>
      <w:r w:rsidRPr="00A53139">
        <w:rPr>
          <w:rFonts w:hint="eastAsia"/>
          <w:sz w:val="22"/>
          <w:szCs w:val="22"/>
          <w:lang w:eastAsia="zh-CN"/>
        </w:rPr>
        <w:t>onclude on the evaluation and p</w:t>
      </w:r>
      <w:r w:rsidR="00423F53">
        <w:rPr>
          <w:rFonts w:hint="eastAsia"/>
          <w:sz w:val="22"/>
          <w:szCs w:val="22"/>
          <w:lang w:eastAsia="zh-CN"/>
        </w:rPr>
        <w:t>otential standard impacts o</w:t>
      </w:r>
      <w:r w:rsidR="00423F53">
        <w:rPr>
          <w:sz w:val="22"/>
          <w:szCs w:val="22"/>
          <w:lang w:eastAsia="zh-CN"/>
        </w:rPr>
        <w:t>f options for</w:t>
      </w:r>
      <w:r w:rsidRPr="00A53139">
        <w:rPr>
          <w:rFonts w:hint="eastAsia"/>
          <w:sz w:val="22"/>
          <w:szCs w:val="22"/>
          <w:lang w:eastAsia="zh-CN"/>
        </w:rPr>
        <w:t xml:space="preserve"> </w:t>
      </w:r>
      <w:r w:rsidR="00423F53">
        <w:rPr>
          <w:rFonts w:hint="eastAsia"/>
          <w:sz w:val="22"/>
          <w:szCs w:val="22"/>
          <w:lang w:eastAsia="zh-CN"/>
        </w:rPr>
        <w:t>DL transmission without UL</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initial evaluation </w:t>
      </w:r>
      <w:r w:rsidRPr="00A53139">
        <w:rPr>
          <w:sz w:val="22"/>
          <w:szCs w:val="22"/>
          <w:lang w:eastAsia="zh-CN"/>
        </w:rPr>
        <w:t>results</w:t>
      </w:r>
      <w:r w:rsidRPr="00A53139">
        <w:rPr>
          <w:rFonts w:hint="eastAsia"/>
          <w:sz w:val="22"/>
          <w:szCs w:val="22"/>
          <w:lang w:eastAsia="zh-CN"/>
        </w:rPr>
        <w:t xml:space="preserve"> for both UL and DL transmission in unlicensed spectrum</w:t>
      </w:r>
    </w:p>
    <w:p w:rsidR="00A53139" w:rsidRPr="00A53139" w:rsidRDefault="00423F53" w:rsidP="00A53139">
      <w:pPr>
        <w:numPr>
          <w:ilvl w:val="2"/>
          <w:numId w:val="26"/>
        </w:numPr>
        <w:autoSpaceDE w:val="0"/>
        <w:autoSpaceDN w:val="0"/>
        <w:adjustRightInd w:val="0"/>
        <w:spacing w:after="120"/>
        <w:jc w:val="both"/>
        <w:rPr>
          <w:sz w:val="22"/>
          <w:szCs w:val="22"/>
          <w:lang w:val="en-US" w:eastAsia="zh-CN"/>
        </w:rPr>
      </w:pPr>
      <w:r>
        <w:rPr>
          <w:sz w:val="22"/>
          <w:szCs w:val="22"/>
          <w:lang w:eastAsia="zh-CN"/>
        </w:rPr>
        <w:t>Finalize i</w:t>
      </w:r>
      <w:r>
        <w:rPr>
          <w:rFonts w:hint="eastAsia"/>
          <w:sz w:val="22"/>
          <w:szCs w:val="22"/>
          <w:lang w:eastAsia="zh-CN"/>
        </w:rPr>
        <w:t>dentif</w:t>
      </w:r>
      <w:r>
        <w:rPr>
          <w:sz w:val="22"/>
          <w:szCs w:val="22"/>
          <w:lang w:eastAsia="zh-CN"/>
        </w:rPr>
        <w:t>ied</w:t>
      </w:r>
      <w:r w:rsidR="00A53139" w:rsidRPr="00A53139">
        <w:rPr>
          <w:rFonts w:hint="eastAsia"/>
          <w:sz w:val="22"/>
          <w:szCs w:val="22"/>
          <w:lang w:eastAsia="zh-CN"/>
        </w:rPr>
        <w:t xml:space="preserve"> PHY layer options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eastAsia="zh-CN"/>
        </w:rPr>
        <w:t xml:space="preserve">Analyze standards impacts of identified </w:t>
      </w:r>
      <w:r w:rsidRPr="00A53139">
        <w:rPr>
          <w:sz w:val="22"/>
          <w:szCs w:val="22"/>
          <w:lang w:eastAsia="zh-CN"/>
        </w:rPr>
        <w:t xml:space="preserve">options for </w:t>
      </w:r>
      <w:r w:rsidRPr="00A53139">
        <w:rPr>
          <w:rFonts w:hint="eastAsia"/>
          <w:sz w:val="22"/>
          <w:szCs w:val="22"/>
          <w:lang w:eastAsia="zh-CN"/>
        </w:rPr>
        <w:t>both UL and DL transmission in unlicensed spectrum</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#81</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List findings from</w:t>
      </w:r>
      <w:r w:rsidRPr="00A53139">
        <w:rPr>
          <w:rFonts w:hint="eastAsia"/>
          <w:sz w:val="22"/>
          <w:szCs w:val="22"/>
          <w:lang w:eastAsia="zh-CN"/>
        </w:rPr>
        <w:t xml:space="preserve"> </w:t>
      </w:r>
      <w:r w:rsidRPr="00A53139">
        <w:rPr>
          <w:sz w:val="22"/>
          <w:szCs w:val="22"/>
          <w:lang w:eastAsia="zh-CN"/>
        </w:rPr>
        <w:t>further</w:t>
      </w:r>
      <w:r w:rsidRPr="00A53139">
        <w:rPr>
          <w:rFonts w:hint="eastAsia"/>
          <w:sz w:val="22"/>
          <w:szCs w:val="22"/>
          <w:lang w:eastAsia="zh-CN"/>
        </w:rPr>
        <w:t xml:space="preserve"> evaluation </w:t>
      </w:r>
      <w:r w:rsidRPr="00A53139">
        <w:rPr>
          <w:sz w:val="22"/>
          <w:szCs w:val="22"/>
          <w:lang w:eastAsia="zh-CN"/>
        </w:rPr>
        <w:t>results</w:t>
      </w:r>
      <w:r w:rsidRPr="00A53139">
        <w:rPr>
          <w:rFonts w:hint="eastAsia"/>
          <w:sz w:val="22"/>
          <w:szCs w:val="22"/>
          <w:lang w:eastAsia="zh-CN"/>
        </w:rPr>
        <w:t xml:space="preserve">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C</w:t>
      </w:r>
      <w:r w:rsidRPr="00A53139">
        <w:rPr>
          <w:rFonts w:hint="eastAsia"/>
          <w:sz w:val="22"/>
          <w:szCs w:val="22"/>
          <w:lang w:eastAsia="zh-CN"/>
        </w:rPr>
        <w:t>onclude on the evaluation a</w:t>
      </w:r>
      <w:r w:rsidR="00423F53">
        <w:rPr>
          <w:rFonts w:hint="eastAsia"/>
          <w:sz w:val="22"/>
          <w:szCs w:val="22"/>
          <w:lang w:eastAsia="zh-CN"/>
        </w:rPr>
        <w:t xml:space="preserve">nd potential standard impacts </w:t>
      </w:r>
      <w:r w:rsidR="00423F53">
        <w:rPr>
          <w:sz w:val="22"/>
          <w:szCs w:val="22"/>
          <w:lang w:eastAsia="zh-CN"/>
        </w:rPr>
        <w:t>of options for</w:t>
      </w:r>
      <w:r w:rsidRPr="00A53139">
        <w:rPr>
          <w:rFonts w:hint="eastAsia"/>
          <w:sz w:val="22"/>
          <w:szCs w:val="22"/>
          <w:lang w:eastAsia="zh-CN"/>
        </w:rPr>
        <w:t xml:space="preserve"> both UL and DL transmission</w:t>
      </w:r>
      <w:r>
        <w:rPr>
          <w:rFonts w:hint="eastAsia"/>
          <w:lang w:eastAsia="zh-CN"/>
        </w:rPr>
        <w:t xml:space="preserve"> </w:t>
      </w:r>
    </w:p>
    <w:p w:rsid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TR conclusions</w:t>
      </w:r>
    </w:p>
    <w:p w:rsidR="00A53139" w:rsidRPr="00902651" w:rsidRDefault="00A53139" w:rsidP="00A53139">
      <w:pPr>
        <w:autoSpaceDE w:val="0"/>
        <w:autoSpaceDN w:val="0"/>
        <w:adjustRightInd w:val="0"/>
        <w:spacing w:after="120"/>
        <w:jc w:val="both"/>
        <w:rPr>
          <w:sz w:val="22"/>
          <w:szCs w:val="22"/>
          <w:lang w:eastAsia="zh-CN"/>
        </w:rPr>
      </w:pPr>
    </w:p>
    <w:p w:rsidR="008E2891" w:rsidRDefault="008E2891" w:rsidP="00B74EC2">
      <w:pPr>
        <w:pStyle w:val="Heading1"/>
      </w:pPr>
      <w:r w:rsidRPr="008E2891">
        <w:t>References</w:t>
      </w:r>
    </w:p>
    <w:p w:rsidR="008E2891" w:rsidRDefault="00E53810" w:rsidP="00BD2725">
      <w:pPr>
        <w:pStyle w:val="BodyText"/>
        <w:rPr>
          <w:sz w:val="22"/>
          <w:szCs w:val="22"/>
        </w:rPr>
      </w:pPr>
      <w:r w:rsidRPr="00A53139">
        <w:rPr>
          <w:sz w:val="22"/>
          <w:szCs w:val="22"/>
        </w:rPr>
        <w:t>[1]</w:t>
      </w:r>
      <w:r w:rsidR="009A3CF8" w:rsidRPr="00A53139">
        <w:rPr>
          <w:sz w:val="22"/>
          <w:szCs w:val="22"/>
        </w:rPr>
        <w:tab/>
      </w:r>
      <w:r w:rsidR="009A3CF8" w:rsidRPr="00A53139">
        <w:rPr>
          <w:sz w:val="22"/>
          <w:szCs w:val="22"/>
        </w:rPr>
        <w:tab/>
      </w:r>
      <w:r w:rsidR="002D4F7B" w:rsidRPr="002D4F7B">
        <w:rPr>
          <w:sz w:val="22"/>
          <w:szCs w:val="22"/>
        </w:rPr>
        <w:t>R1-144225</w:t>
      </w:r>
      <w:r w:rsidR="002D4F7B">
        <w:rPr>
          <w:sz w:val="22"/>
          <w:szCs w:val="22"/>
        </w:rPr>
        <w:t>,</w:t>
      </w:r>
      <w:r w:rsidR="002D4F7B" w:rsidRPr="002D4F7B">
        <w:rPr>
          <w:sz w:val="22"/>
          <w:szCs w:val="22"/>
        </w:rPr>
        <w:t xml:space="preserve"> Work plan proposal for study on licensed-assisted access to unlicensed spectrum</w:t>
      </w:r>
      <w:r w:rsidR="009A3CF8" w:rsidRPr="00A53139">
        <w:rPr>
          <w:sz w:val="22"/>
          <w:szCs w:val="22"/>
        </w:rPr>
        <w:t xml:space="preserve">, </w:t>
      </w:r>
      <w:r w:rsidR="002D4F7B">
        <w:rPr>
          <w:sz w:val="22"/>
          <w:szCs w:val="22"/>
        </w:rPr>
        <w:t xml:space="preserve">Ericsson, Huawei, </w:t>
      </w:r>
      <w:r w:rsidR="009A3CF8" w:rsidRPr="00A53139">
        <w:rPr>
          <w:sz w:val="22"/>
          <w:szCs w:val="22"/>
        </w:rPr>
        <w:t>RAN #</w:t>
      </w:r>
      <w:r w:rsidR="002D4F7B">
        <w:rPr>
          <w:sz w:val="22"/>
          <w:szCs w:val="22"/>
        </w:rPr>
        <w:t>78bis, Oct 2014.</w:t>
      </w:r>
    </w:p>
    <w:p w:rsidR="00D019E9" w:rsidRPr="00A53139" w:rsidRDefault="00D019E9" w:rsidP="00D019E9">
      <w:pPr>
        <w:pStyle w:val="BodyText"/>
        <w:rPr>
          <w:sz w:val="22"/>
          <w:szCs w:val="22"/>
        </w:rPr>
      </w:pPr>
      <w:r w:rsidRPr="00A53139">
        <w:rPr>
          <w:sz w:val="22"/>
          <w:szCs w:val="22"/>
        </w:rPr>
        <w:t xml:space="preserve">[2] </w:t>
      </w:r>
      <w:r w:rsidRPr="00A53139">
        <w:rPr>
          <w:sz w:val="22"/>
          <w:szCs w:val="22"/>
        </w:rPr>
        <w:tab/>
      </w:r>
      <w:r w:rsidRPr="00D019E9">
        <w:rPr>
          <w:sz w:val="22"/>
          <w:szCs w:val="22"/>
        </w:rPr>
        <w:t>3GPP R1-145483, Ericsson, Huawei, “3GPP TR 36.889 V0.1.1</w:t>
      </w:r>
      <w:r w:rsidRPr="00D019E9">
        <w:rPr>
          <w:sz w:val="22"/>
          <w:szCs w:val="22"/>
        </w:rPr>
        <w:tab/>
        <w:t xml:space="preserve">Study on licensed-assisted access to </w:t>
      </w:r>
      <w:r>
        <w:rPr>
          <w:sz w:val="22"/>
          <w:szCs w:val="22"/>
        </w:rPr>
        <w:lastRenderedPageBreak/>
        <w:t>unlicensed spectrum,” Nov. 2014.</w:t>
      </w:r>
    </w:p>
    <w:p w:rsidR="009A3CF8" w:rsidRDefault="00E53810" w:rsidP="00D019E9">
      <w:pPr>
        <w:pStyle w:val="BodyText"/>
        <w:rPr>
          <w:sz w:val="22"/>
          <w:szCs w:val="22"/>
        </w:rPr>
      </w:pPr>
      <w:r w:rsidRPr="00A53139">
        <w:rPr>
          <w:sz w:val="22"/>
          <w:szCs w:val="22"/>
        </w:rPr>
        <w:t>[</w:t>
      </w:r>
      <w:r w:rsidR="00ED3589">
        <w:rPr>
          <w:sz w:val="22"/>
          <w:szCs w:val="22"/>
        </w:rPr>
        <w:t>3</w:t>
      </w:r>
      <w:r w:rsidRPr="00A53139">
        <w:rPr>
          <w:sz w:val="22"/>
          <w:szCs w:val="22"/>
        </w:rPr>
        <w:t xml:space="preserve">] </w:t>
      </w:r>
      <w:r w:rsidR="009A3CF8" w:rsidRPr="00A53139">
        <w:rPr>
          <w:sz w:val="22"/>
          <w:szCs w:val="22"/>
        </w:rPr>
        <w:tab/>
      </w:r>
      <w:r w:rsidR="002D4F7B" w:rsidRPr="002D4F7B">
        <w:rPr>
          <w:sz w:val="22"/>
          <w:szCs w:val="22"/>
        </w:rPr>
        <w:t>R1-150698</w:t>
      </w:r>
      <w:r w:rsidR="002D4F7B">
        <w:rPr>
          <w:sz w:val="22"/>
          <w:szCs w:val="22"/>
        </w:rPr>
        <w:t>,</w:t>
      </w:r>
      <w:r w:rsidR="002D4F7B" w:rsidRPr="002D4F7B">
        <w:rPr>
          <w:sz w:val="22"/>
          <w:szCs w:val="22"/>
        </w:rPr>
        <w:t xml:space="preserve"> </w:t>
      </w:r>
      <w:r w:rsidR="002D4F7B">
        <w:rPr>
          <w:sz w:val="22"/>
          <w:szCs w:val="22"/>
        </w:rPr>
        <w:t>“</w:t>
      </w:r>
      <w:r w:rsidR="002D4F7B" w:rsidRPr="002D4F7B">
        <w:rPr>
          <w:sz w:val="22"/>
          <w:szCs w:val="22"/>
        </w:rPr>
        <w:t>Liaison Statement Regarding Coexistence of Licensed Assisted Access (LAA) and IEEE 802</w:t>
      </w:r>
      <w:r w:rsidR="002D4F7B">
        <w:rPr>
          <w:sz w:val="22"/>
          <w:szCs w:val="22"/>
        </w:rPr>
        <w:t>”</w:t>
      </w:r>
      <w:r w:rsidR="009A3CF8" w:rsidRPr="00A53139">
        <w:rPr>
          <w:sz w:val="22"/>
          <w:szCs w:val="22"/>
        </w:rPr>
        <w:t>, RAN</w:t>
      </w:r>
      <w:r w:rsidR="002D4F7B">
        <w:rPr>
          <w:sz w:val="22"/>
          <w:szCs w:val="22"/>
        </w:rPr>
        <w:t>1</w:t>
      </w:r>
      <w:r w:rsidR="009A3CF8" w:rsidRPr="00A53139">
        <w:rPr>
          <w:sz w:val="22"/>
          <w:szCs w:val="22"/>
        </w:rPr>
        <w:t>#</w:t>
      </w:r>
      <w:r w:rsidR="002D4F7B">
        <w:rPr>
          <w:sz w:val="22"/>
          <w:szCs w:val="22"/>
        </w:rPr>
        <w:t>80</w:t>
      </w:r>
      <w:r w:rsidR="009A3CF8" w:rsidRPr="00A53139">
        <w:rPr>
          <w:sz w:val="22"/>
          <w:szCs w:val="22"/>
        </w:rPr>
        <w:t xml:space="preserve">, </w:t>
      </w:r>
      <w:r w:rsidR="002D4F7B">
        <w:rPr>
          <w:sz w:val="22"/>
          <w:szCs w:val="22"/>
        </w:rPr>
        <w:t>Feb 2015.</w:t>
      </w:r>
    </w:p>
    <w:p w:rsidR="00ED3589" w:rsidRPr="00A53139" w:rsidRDefault="00ED3589" w:rsidP="00D019E9">
      <w:pPr>
        <w:pStyle w:val="BodyText"/>
        <w:rPr>
          <w:sz w:val="22"/>
          <w:szCs w:val="22"/>
        </w:rPr>
      </w:pPr>
      <w:r w:rsidRPr="00A53139">
        <w:rPr>
          <w:sz w:val="22"/>
          <w:szCs w:val="22"/>
        </w:rPr>
        <w:t>[</w:t>
      </w:r>
      <w:r>
        <w:rPr>
          <w:sz w:val="22"/>
          <w:szCs w:val="22"/>
        </w:rPr>
        <w:t>4</w:t>
      </w:r>
      <w:r w:rsidRPr="00A53139">
        <w:rPr>
          <w:sz w:val="22"/>
          <w:szCs w:val="22"/>
        </w:rPr>
        <w:t xml:space="preserve">] </w:t>
      </w:r>
      <w:r w:rsidRPr="00A53139">
        <w:rPr>
          <w:sz w:val="22"/>
          <w:szCs w:val="22"/>
        </w:rPr>
        <w:tab/>
      </w:r>
      <w:r w:rsidRPr="00ED3589">
        <w:rPr>
          <w:sz w:val="22"/>
          <w:szCs w:val="22"/>
        </w:rPr>
        <w:t xml:space="preserve">RP-141817 RAN1 </w:t>
      </w:r>
      <w:r>
        <w:rPr>
          <w:sz w:val="22"/>
          <w:szCs w:val="22"/>
        </w:rPr>
        <w:t>Study</w:t>
      </w:r>
      <w:r w:rsidRPr="00ED3589">
        <w:rPr>
          <w:sz w:val="22"/>
          <w:szCs w:val="22"/>
        </w:rPr>
        <w:t xml:space="preserve"> on Licensed </w:t>
      </w:r>
      <w:r>
        <w:rPr>
          <w:sz w:val="22"/>
          <w:szCs w:val="22"/>
        </w:rPr>
        <w:t xml:space="preserve">Assisted Access to Unlicensed Spectrum, </w:t>
      </w:r>
      <w:r w:rsidRPr="00ED3589">
        <w:rPr>
          <w:sz w:val="22"/>
          <w:szCs w:val="22"/>
        </w:rPr>
        <w:t>Ericsson, Qualcomm, Huawei, Alcatel-Lucent, Dec 2014.</w:t>
      </w:r>
    </w:p>
    <w:p w:rsidR="00471C24" w:rsidRPr="00BD2725" w:rsidRDefault="00471C24" w:rsidP="00BD2725">
      <w:pPr>
        <w:pStyle w:val="BodyText"/>
      </w:pPr>
    </w:p>
    <w:p w:rsidR="00CC3D19" w:rsidRPr="00BD2725" w:rsidRDefault="00CC3D19" w:rsidP="00BD2725">
      <w:pPr>
        <w:pStyle w:val="BodyText"/>
      </w:pPr>
    </w:p>
    <w:sectPr w:rsidR="00CC3D19" w:rsidRPr="00BD2725" w:rsidSect="00B40113">
      <w:footerReference w:type="even" r:id="rId8"/>
      <w:footerReference w:type="default" r:id="rId9"/>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C81" w:rsidRDefault="00ED3C81" w:rsidP="007472D5">
      <w:pPr>
        <w:spacing w:after="0"/>
      </w:pPr>
      <w:r>
        <w:separator/>
      </w:r>
    </w:p>
  </w:endnote>
  <w:endnote w:type="continuationSeparator" w:id="0">
    <w:p w:rsidR="00ED3C81" w:rsidRDefault="00ED3C81" w:rsidP="007472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30" w:rsidRDefault="008200CD">
    <w:pPr>
      <w:pStyle w:val="Footer"/>
      <w:framePr w:h="0" w:wrap="around" w:vAnchor="text" w:hAnchor="margin" w:xAlign="center" w:y="1"/>
      <w:rPr>
        <w:rStyle w:val="PageNumber"/>
      </w:rPr>
    </w:pPr>
    <w:r>
      <w:fldChar w:fldCharType="begin"/>
    </w:r>
    <w:r w:rsidR="00147D30">
      <w:rPr>
        <w:rStyle w:val="PageNumber"/>
      </w:rPr>
      <w:instrText xml:space="preserve">PAGE  </w:instrText>
    </w:r>
    <w:r>
      <w:fldChar w:fldCharType="separate"/>
    </w:r>
    <w:r w:rsidR="00147D30">
      <w:rPr>
        <w:rStyle w:val="PageNumber"/>
      </w:rPr>
      <w:t>1</w:t>
    </w:r>
    <w:r>
      <w:fldChar w:fldCharType="end"/>
    </w:r>
  </w:p>
  <w:p w:rsidR="00147D30" w:rsidRDefault="00147D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30" w:rsidRDefault="008200CD">
    <w:pPr>
      <w:pStyle w:val="Footer"/>
      <w:framePr w:h="0" w:wrap="around" w:vAnchor="text" w:hAnchor="margin" w:xAlign="center" w:y="1"/>
      <w:rPr>
        <w:rStyle w:val="PageNumber"/>
      </w:rPr>
    </w:pPr>
    <w:r>
      <w:fldChar w:fldCharType="begin"/>
    </w:r>
    <w:r w:rsidR="00147D30">
      <w:rPr>
        <w:rStyle w:val="PageNumber"/>
      </w:rPr>
      <w:instrText xml:space="preserve">PAGE  </w:instrText>
    </w:r>
    <w:r>
      <w:fldChar w:fldCharType="separate"/>
    </w:r>
    <w:r w:rsidR="00960226">
      <w:rPr>
        <w:rStyle w:val="PageNumber"/>
        <w:noProof/>
      </w:rPr>
      <w:t>1</w:t>
    </w:r>
    <w:r>
      <w:fldChar w:fldCharType="end"/>
    </w:r>
  </w:p>
  <w:p w:rsidR="00147D30" w:rsidRDefault="00147D3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C81" w:rsidRDefault="00ED3C81" w:rsidP="007472D5">
      <w:pPr>
        <w:spacing w:after="0"/>
      </w:pPr>
      <w:r>
        <w:separator/>
      </w:r>
    </w:p>
  </w:footnote>
  <w:footnote w:type="continuationSeparator" w:id="0">
    <w:p w:rsidR="00ED3C81" w:rsidRDefault="00ED3C81" w:rsidP="007472D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AF64B0"/>
    <w:multiLevelType w:val="multilevel"/>
    <w:tmpl w:val="2284ADE4"/>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353"/>
        </w:tabs>
        <w:ind w:left="1353"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37D8B"/>
    <w:multiLevelType w:val="hybridMultilevel"/>
    <w:tmpl w:val="C88670D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nsid w:val="6E061FE5"/>
    <w:multiLevelType w:val="hybridMultilevel"/>
    <w:tmpl w:val="B5F8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7"/>
  </w:num>
  <w:num w:numId="4">
    <w:abstractNumId w:val="8"/>
  </w:num>
  <w:num w:numId="5">
    <w:abstractNumId w:val="18"/>
  </w:num>
  <w:num w:numId="6">
    <w:abstractNumId w:val="20"/>
  </w:num>
  <w:num w:numId="7">
    <w:abstractNumId w:val="15"/>
  </w:num>
  <w:num w:numId="8">
    <w:abstractNumId w:val="16"/>
  </w:num>
  <w:num w:numId="9">
    <w:abstractNumId w:val="12"/>
  </w:num>
  <w:num w:numId="10">
    <w:abstractNumId w:val="21"/>
  </w:num>
  <w:num w:numId="11">
    <w:abstractNumId w:val="3"/>
  </w:num>
  <w:num w:numId="12">
    <w:abstractNumId w:val="19"/>
  </w:num>
  <w:num w:numId="13">
    <w:abstractNumId w:val="9"/>
  </w:num>
  <w:num w:numId="14">
    <w:abstractNumId w:val="0"/>
  </w:num>
  <w:num w:numId="15">
    <w:abstractNumId w:val="1"/>
  </w:num>
  <w:num w:numId="16">
    <w:abstractNumId w:val="6"/>
  </w:num>
  <w:num w:numId="17">
    <w:abstractNumId w:val="13"/>
  </w:num>
  <w:num w:numId="18">
    <w:abstractNumId w:val="14"/>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num>
  <w:num w:numId="26">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5122"/>
  </w:hdrShapeDefaults>
  <w:footnotePr>
    <w:numRestart w:val="eachSect"/>
    <w:footnote w:id="-1"/>
    <w:footnote w:id="0"/>
  </w:footnotePr>
  <w:endnotePr>
    <w:endnote w:id="-1"/>
    <w:endnote w:id="0"/>
  </w:endnotePr>
  <w:compat>
    <w:spaceForUL/>
    <w:doNotLeaveBackslashAlone/>
    <w:useFELayout/>
  </w:compat>
  <w:rsids>
    <w:rsidRoot w:val="00172A27"/>
    <w:rsid w:val="00005554"/>
    <w:rsid w:val="00016FE0"/>
    <w:rsid w:val="00032A28"/>
    <w:rsid w:val="0004673A"/>
    <w:rsid w:val="00062603"/>
    <w:rsid w:val="00065F1A"/>
    <w:rsid w:val="00096844"/>
    <w:rsid w:val="000A0685"/>
    <w:rsid w:val="000A4235"/>
    <w:rsid w:val="000A52E5"/>
    <w:rsid w:val="000A7085"/>
    <w:rsid w:val="000C234A"/>
    <w:rsid w:val="000C657C"/>
    <w:rsid w:val="000D3A8A"/>
    <w:rsid w:val="000D4621"/>
    <w:rsid w:val="00111502"/>
    <w:rsid w:val="001302A9"/>
    <w:rsid w:val="00135835"/>
    <w:rsid w:val="001443CF"/>
    <w:rsid w:val="00147D30"/>
    <w:rsid w:val="00172A27"/>
    <w:rsid w:val="00174CE9"/>
    <w:rsid w:val="00180ED9"/>
    <w:rsid w:val="00185F06"/>
    <w:rsid w:val="00187681"/>
    <w:rsid w:val="00190D19"/>
    <w:rsid w:val="001B4A41"/>
    <w:rsid w:val="001C13F1"/>
    <w:rsid w:val="001D370D"/>
    <w:rsid w:val="001D6C97"/>
    <w:rsid w:val="001E5D93"/>
    <w:rsid w:val="001E61A4"/>
    <w:rsid w:val="00232214"/>
    <w:rsid w:val="00264430"/>
    <w:rsid w:val="00271C32"/>
    <w:rsid w:val="00286772"/>
    <w:rsid w:val="002A2085"/>
    <w:rsid w:val="002A48C2"/>
    <w:rsid w:val="002C120F"/>
    <w:rsid w:val="002C208A"/>
    <w:rsid w:val="002D4F7B"/>
    <w:rsid w:val="002F0AFB"/>
    <w:rsid w:val="003036E9"/>
    <w:rsid w:val="003162C6"/>
    <w:rsid w:val="003573DE"/>
    <w:rsid w:val="0036448B"/>
    <w:rsid w:val="0037088F"/>
    <w:rsid w:val="00373845"/>
    <w:rsid w:val="003E6ED3"/>
    <w:rsid w:val="003F1950"/>
    <w:rsid w:val="00407ECE"/>
    <w:rsid w:val="00423F53"/>
    <w:rsid w:val="00457C37"/>
    <w:rsid w:val="00471C24"/>
    <w:rsid w:val="004B36DD"/>
    <w:rsid w:val="004F0F6B"/>
    <w:rsid w:val="00550373"/>
    <w:rsid w:val="0056558D"/>
    <w:rsid w:val="005A0632"/>
    <w:rsid w:val="005B0842"/>
    <w:rsid w:val="005B40BA"/>
    <w:rsid w:val="005B5C11"/>
    <w:rsid w:val="005E299D"/>
    <w:rsid w:val="005F3694"/>
    <w:rsid w:val="00612FB5"/>
    <w:rsid w:val="00622FC2"/>
    <w:rsid w:val="00684281"/>
    <w:rsid w:val="00690BC7"/>
    <w:rsid w:val="006C3C91"/>
    <w:rsid w:val="006E67BA"/>
    <w:rsid w:val="0070163F"/>
    <w:rsid w:val="00701F73"/>
    <w:rsid w:val="00736500"/>
    <w:rsid w:val="007472D5"/>
    <w:rsid w:val="00775FB1"/>
    <w:rsid w:val="007D1BC7"/>
    <w:rsid w:val="007F521E"/>
    <w:rsid w:val="00814B10"/>
    <w:rsid w:val="008200CD"/>
    <w:rsid w:val="00842C04"/>
    <w:rsid w:val="00843136"/>
    <w:rsid w:val="00865892"/>
    <w:rsid w:val="00867CB5"/>
    <w:rsid w:val="00876900"/>
    <w:rsid w:val="00882126"/>
    <w:rsid w:val="00893632"/>
    <w:rsid w:val="008A3060"/>
    <w:rsid w:val="008A3B41"/>
    <w:rsid w:val="008A67F2"/>
    <w:rsid w:val="008D3E56"/>
    <w:rsid w:val="008E0088"/>
    <w:rsid w:val="008E2891"/>
    <w:rsid w:val="008F68EB"/>
    <w:rsid w:val="00902651"/>
    <w:rsid w:val="00903234"/>
    <w:rsid w:val="00905E9E"/>
    <w:rsid w:val="00911731"/>
    <w:rsid w:val="009322BB"/>
    <w:rsid w:val="009469C6"/>
    <w:rsid w:val="00960226"/>
    <w:rsid w:val="00966878"/>
    <w:rsid w:val="00974C69"/>
    <w:rsid w:val="00992410"/>
    <w:rsid w:val="009A3CF8"/>
    <w:rsid w:val="009B731A"/>
    <w:rsid w:val="009D1893"/>
    <w:rsid w:val="009F5FE4"/>
    <w:rsid w:val="009F6799"/>
    <w:rsid w:val="00A53139"/>
    <w:rsid w:val="00A76536"/>
    <w:rsid w:val="00A86038"/>
    <w:rsid w:val="00A94EF1"/>
    <w:rsid w:val="00AC77C3"/>
    <w:rsid w:val="00AD4F76"/>
    <w:rsid w:val="00AE430D"/>
    <w:rsid w:val="00AF4998"/>
    <w:rsid w:val="00B12425"/>
    <w:rsid w:val="00B21F07"/>
    <w:rsid w:val="00B26373"/>
    <w:rsid w:val="00B40113"/>
    <w:rsid w:val="00B50E2E"/>
    <w:rsid w:val="00B51F22"/>
    <w:rsid w:val="00B55184"/>
    <w:rsid w:val="00B74EC2"/>
    <w:rsid w:val="00B859EF"/>
    <w:rsid w:val="00BC4EB3"/>
    <w:rsid w:val="00BD2725"/>
    <w:rsid w:val="00BE5254"/>
    <w:rsid w:val="00BF4BF4"/>
    <w:rsid w:val="00C102AB"/>
    <w:rsid w:val="00C159DC"/>
    <w:rsid w:val="00C30BCE"/>
    <w:rsid w:val="00C362B1"/>
    <w:rsid w:val="00C36767"/>
    <w:rsid w:val="00C4579B"/>
    <w:rsid w:val="00C5430A"/>
    <w:rsid w:val="00C63FC7"/>
    <w:rsid w:val="00CA067F"/>
    <w:rsid w:val="00CA4CD7"/>
    <w:rsid w:val="00CB6457"/>
    <w:rsid w:val="00CC0A95"/>
    <w:rsid w:val="00CC3D19"/>
    <w:rsid w:val="00CE1305"/>
    <w:rsid w:val="00CE5D75"/>
    <w:rsid w:val="00CF0548"/>
    <w:rsid w:val="00D019E9"/>
    <w:rsid w:val="00D13475"/>
    <w:rsid w:val="00D17616"/>
    <w:rsid w:val="00D26B2D"/>
    <w:rsid w:val="00D33042"/>
    <w:rsid w:val="00D36E05"/>
    <w:rsid w:val="00D53D07"/>
    <w:rsid w:val="00D61712"/>
    <w:rsid w:val="00D830AE"/>
    <w:rsid w:val="00D87873"/>
    <w:rsid w:val="00D97B5D"/>
    <w:rsid w:val="00DA0C7F"/>
    <w:rsid w:val="00DF3723"/>
    <w:rsid w:val="00E13B57"/>
    <w:rsid w:val="00E24EBF"/>
    <w:rsid w:val="00E34751"/>
    <w:rsid w:val="00E50EE7"/>
    <w:rsid w:val="00E53810"/>
    <w:rsid w:val="00E81F45"/>
    <w:rsid w:val="00EB68F1"/>
    <w:rsid w:val="00ED31D1"/>
    <w:rsid w:val="00ED3589"/>
    <w:rsid w:val="00ED3C81"/>
    <w:rsid w:val="00EE3F3B"/>
    <w:rsid w:val="00F02C50"/>
    <w:rsid w:val="00F46278"/>
    <w:rsid w:val="00F5593D"/>
    <w:rsid w:val="00F6370B"/>
    <w:rsid w:val="00F656CF"/>
    <w:rsid w:val="00F86946"/>
    <w:rsid w:val="00FA7923"/>
    <w:rsid w:val="00FB4FFE"/>
    <w:rsid w:val="00FD6646"/>
    <w:rsid w:val="00FF04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 w:type="paragraph" w:styleId="Revision">
    <w:name w:val="Revision"/>
    <w:hidden/>
    <w:uiPriority w:val="99"/>
    <w:semiHidden/>
    <w:rsid w:val="007F521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 w:type="paragraph" w:styleId="Revision">
    <w:name w:val="Revision"/>
    <w:hidden/>
    <w:uiPriority w:val="99"/>
    <w:semiHidden/>
    <w:rsid w:val="007F521E"/>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29C79-86B6-457F-87E1-EE2527AB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816</Words>
  <Characters>4656</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Huawei</cp:lastModifiedBy>
  <cp:revision>3</cp:revision>
  <cp:lastPrinted>2008-11-05T03:47:00Z</cp:lastPrinted>
  <dcterms:created xsi:type="dcterms:W3CDTF">2015-02-09T14:41:00Z</dcterms:created>
  <dcterms:modified xsi:type="dcterms:W3CDTF">2015-02-09T14:43:00Z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0000000053F94D237A26D2119CF80000F80107850700B595CB7C15FDD1119CDF0008C7F4C35D00000092EFC6000072909622B921A548979FD733B082240100002EF47EE40000</vt:lpwstr>
  </property>
  <property fmtid="{D5CDD505-2E9C-101B-9397-08002B2CF9AE}" pid="8" name="_EmailStoreID0">
    <vt:lpwstr>0000000038A1BB1005E5101AA1BB08002B2A56C20000454D534D44422E444C4C00000000000000001B55FA20AA6611CD9BC800AA002FC45A0C00000063617373617272792D616D312E696E7465726E616C2E6572696373736F6E2E636F6D002F6F3D4572696373736F6E2F6F753D414D312F636E3D455553432F636E3D45555</vt:lpwstr>
  </property>
  <property fmtid="{D5CDD505-2E9C-101B-9397-08002B2CF9AE}" pid="9" name="_EmailStoreID1">
    <vt:lpwstr>348414B4F00</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1423466550</vt:lpwstr>
  </property>
</Properties>
</file>